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0EFC" w14:textId="1D6BC503" w:rsidR="001255D5" w:rsidRPr="00772C27" w:rsidRDefault="686EC5B2" w:rsidP="46625E6B">
      <w:pPr>
        <w:pStyle w:val="Heading1"/>
        <w:tabs>
          <w:tab w:val="left" w:pos="321"/>
          <w:tab w:val="left" w:pos="1440"/>
        </w:tabs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772C27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n-CA"/>
        </w:rPr>
        <w:t>Fee Approval Form for Non-Credit Program Proposals</w:t>
      </w:r>
    </w:p>
    <w:p w14:paraId="3DFCD003" w14:textId="689D48B8" w:rsidR="001255D5" w:rsidRDefault="001255D5" w:rsidP="46625E6B">
      <w:pPr>
        <w:tabs>
          <w:tab w:val="left" w:pos="321"/>
          <w:tab w:val="left" w:pos="1440"/>
        </w:tabs>
        <w:spacing w:line="19" w:lineRule="exact"/>
        <w:rPr>
          <w:rFonts w:ascii="Shruti" w:eastAsia="Shruti" w:hAnsi="Shruti" w:cs="Shruti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6625E6B" w14:paraId="692772A9" w14:textId="77777777" w:rsidTr="46625E6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444FC81A" w14:textId="6A843BEC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From: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035AC697" w14:textId="51307FBB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46625E6B" w14:paraId="2C6F35D6" w14:textId="77777777" w:rsidTr="46625E6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72A5C1A5" w14:textId="3E4BDB92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Department/Unit: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3CD0EA1B" w14:textId="66A257C7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Faculty/Extended Learning:</w:t>
            </w:r>
          </w:p>
        </w:tc>
      </w:tr>
      <w:tr w:rsidR="46625E6B" w14:paraId="0D9BFEFC" w14:textId="77777777" w:rsidTr="46625E6B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14:paraId="5532822C" w14:textId="5203785C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4680" w:type="dxa"/>
            <w:tcMar>
              <w:left w:w="105" w:type="dxa"/>
              <w:right w:w="105" w:type="dxa"/>
            </w:tcMar>
          </w:tcPr>
          <w:p w14:paraId="7A9C32D6" w14:textId="5AE37DF0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Email:</w:t>
            </w:r>
          </w:p>
        </w:tc>
      </w:tr>
      <w:tr w:rsidR="46625E6B" w14:paraId="0DC57B61" w14:textId="77777777" w:rsidTr="46625E6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725A753D" w14:textId="081565FA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Program Name:</w:t>
            </w:r>
          </w:p>
        </w:tc>
      </w:tr>
      <w:tr w:rsidR="46625E6B" w14:paraId="7E9C9502" w14:textId="77777777" w:rsidTr="46625E6B">
        <w:trPr>
          <w:trHeight w:val="300"/>
        </w:trPr>
        <w:tc>
          <w:tcPr>
            <w:tcW w:w="9360" w:type="dxa"/>
            <w:gridSpan w:val="2"/>
            <w:tcMar>
              <w:left w:w="105" w:type="dxa"/>
              <w:right w:w="105" w:type="dxa"/>
            </w:tcMar>
          </w:tcPr>
          <w:p w14:paraId="35887C32" w14:textId="325E7C9C" w:rsidR="46625E6B" w:rsidRDefault="46625E6B" w:rsidP="46625E6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Proposed Tuition:</w:t>
            </w:r>
          </w:p>
        </w:tc>
      </w:tr>
    </w:tbl>
    <w:p w14:paraId="1481175E" w14:textId="70EBA1FD" w:rsidR="001255D5" w:rsidRDefault="001255D5" w:rsidP="46625E6B">
      <w:pPr>
        <w:spacing w:line="19" w:lineRule="exact"/>
        <w:rPr>
          <w:rFonts w:ascii="Times New Roman" w:eastAsia="Times New Roman" w:hAnsi="Times New Roman" w:cs="Times New Roman"/>
        </w:rPr>
      </w:pPr>
    </w:p>
    <w:p w14:paraId="4C22EFC5" w14:textId="39D69E1E" w:rsidR="001255D5" w:rsidRDefault="686EC5B2" w:rsidP="46625E6B">
      <w:pPr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sz w:val="22"/>
          <w:szCs w:val="22"/>
          <w:lang w:val="en-CA"/>
        </w:rPr>
        <w:t xml:space="preserve">As approved by UBC’s Board of Governors at their June 2023 meeting, the Office of the Provost and Vice-President Academic has delegated authority to approve fees for non-credit programming, specifically non-credit certificate programs and non-credit micro-certificate programs. </w:t>
      </w:r>
    </w:p>
    <w:p w14:paraId="64AEC10B" w14:textId="1D939BAB" w:rsidR="001255D5" w:rsidRDefault="686EC5B2" w:rsidP="46625E6B">
      <w:pPr>
        <w:jc w:val="center"/>
        <w:rPr>
          <w:rFonts w:ascii="Calibri" w:eastAsia="Calibri" w:hAnsi="Calibri" w:cs="Calibri"/>
          <w:color w:val="0070C0"/>
          <w:sz w:val="22"/>
          <w:szCs w:val="22"/>
        </w:rPr>
      </w:pPr>
      <w:r w:rsidRPr="46625E6B">
        <w:rPr>
          <w:rFonts w:ascii="Calibri" w:eastAsia="Calibri" w:hAnsi="Calibri" w:cs="Calibri"/>
          <w:b/>
          <w:bCs/>
          <w:color w:val="0070C0"/>
          <w:sz w:val="22"/>
          <w:szCs w:val="22"/>
          <w:lang w:val="en-CA"/>
        </w:rPr>
        <w:t xml:space="preserve">Fee approval by the </w:t>
      </w:r>
      <w:proofErr w:type="gramStart"/>
      <w:r w:rsidRPr="46625E6B">
        <w:rPr>
          <w:rFonts w:ascii="Calibri" w:eastAsia="Calibri" w:hAnsi="Calibri" w:cs="Calibri"/>
          <w:b/>
          <w:bCs/>
          <w:color w:val="0070C0"/>
          <w:sz w:val="22"/>
          <w:szCs w:val="22"/>
          <w:lang w:val="en-CA"/>
        </w:rPr>
        <w:t>Provost</w:t>
      </w:r>
      <w:proofErr w:type="gramEnd"/>
      <w:r w:rsidRPr="46625E6B">
        <w:rPr>
          <w:rFonts w:ascii="Calibri" w:eastAsia="Calibri" w:hAnsi="Calibri" w:cs="Calibri"/>
          <w:b/>
          <w:bCs/>
          <w:color w:val="0070C0"/>
          <w:sz w:val="22"/>
          <w:szCs w:val="22"/>
          <w:lang w:val="en-CA"/>
        </w:rPr>
        <w:t xml:space="preserve"> is required prior to launching any new non-credit certificate or micro-certificate program.  </w:t>
      </w:r>
    </w:p>
    <w:p w14:paraId="57746D83" w14:textId="639C3412" w:rsidR="001255D5" w:rsidRDefault="686EC5B2" w:rsidP="46625E6B">
      <w:pPr>
        <w:tabs>
          <w:tab w:val="left" w:pos="321"/>
          <w:tab w:val="left" w:pos="1440"/>
        </w:tabs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i/>
          <w:iCs/>
          <w:sz w:val="22"/>
          <w:szCs w:val="22"/>
          <w:lang w:val="en-GB"/>
        </w:rPr>
        <w:t>Select proposal type:</w:t>
      </w:r>
    </w:p>
    <w:p w14:paraId="5F6FE626" w14:textId="2C146583" w:rsidR="001255D5" w:rsidRDefault="686EC5B2" w:rsidP="46625E6B">
      <w:pPr>
        <w:tabs>
          <w:tab w:val="left" w:pos="321"/>
          <w:tab w:val="left" w:pos="1440"/>
        </w:tabs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color w:val="040C28"/>
          <w:sz w:val="22"/>
          <w:szCs w:val="22"/>
          <w:lang w:val="en-CA"/>
        </w:rPr>
        <w:t>☐</w:t>
      </w:r>
      <w:r w:rsidRPr="46625E6B">
        <w:rPr>
          <w:rFonts w:ascii="Calibri" w:eastAsia="Calibri" w:hAnsi="Calibri" w:cs="Calibri"/>
          <w:sz w:val="22"/>
          <w:szCs w:val="22"/>
          <w:lang w:val="en-CA"/>
        </w:rPr>
        <w:t xml:space="preserve"> New Non-Credit Certificate Program</w:t>
      </w:r>
    </w:p>
    <w:p w14:paraId="770909A2" w14:textId="5B169ACA" w:rsidR="001255D5" w:rsidRDefault="686EC5B2" w:rsidP="46625E6B">
      <w:pPr>
        <w:tabs>
          <w:tab w:val="left" w:pos="321"/>
          <w:tab w:val="left" w:pos="1440"/>
        </w:tabs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color w:val="040C28"/>
          <w:sz w:val="22"/>
          <w:szCs w:val="22"/>
          <w:lang w:val="en-CA"/>
        </w:rPr>
        <w:t>☐</w:t>
      </w:r>
      <w:r w:rsidRPr="46625E6B">
        <w:rPr>
          <w:rFonts w:ascii="Arial" w:eastAsia="Arial" w:hAnsi="Arial" w:cs="Arial"/>
          <w:sz w:val="22"/>
          <w:szCs w:val="22"/>
          <w:lang w:val="en-CA"/>
        </w:rPr>
        <w:t xml:space="preserve"> </w:t>
      </w:r>
      <w:r w:rsidRPr="46625E6B">
        <w:rPr>
          <w:rFonts w:ascii="Calibri" w:eastAsia="Calibri" w:hAnsi="Calibri" w:cs="Calibri"/>
          <w:sz w:val="22"/>
          <w:szCs w:val="22"/>
          <w:lang w:val="en-CA"/>
        </w:rPr>
        <w:t>New Non-Credit Micro-</w:t>
      </w:r>
      <w:r w:rsidR="00772C27">
        <w:rPr>
          <w:rFonts w:ascii="Calibri" w:eastAsia="Calibri" w:hAnsi="Calibri" w:cs="Calibri"/>
          <w:sz w:val="22"/>
          <w:szCs w:val="22"/>
          <w:lang w:val="en-CA"/>
        </w:rPr>
        <w:t>C</w:t>
      </w:r>
      <w:r w:rsidRPr="46625E6B">
        <w:rPr>
          <w:rFonts w:ascii="Calibri" w:eastAsia="Calibri" w:hAnsi="Calibri" w:cs="Calibri"/>
          <w:sz w:val="22"/>
          <w:szCs w:val="22"/>
          <w:lang w:val="en-CA"/>
        </w:rPr>
        <w:t>ertificate Program</w:t>
      </w:r>
    </w:p>
    <w:p w14:paraId="6EED6B2C" w14:textId="3A664AD3" w:rsidR="001255D5" w:rsidRDefault="001255D5" w:rsidP="46625E6B">
      <w:pPr>
        <w:tabs>
          <w:tab w:val="left" w:pos="321"/>
          <w:tab w:val="left" w:pos="1440"/>
        </w:tabs>
        <w:rPr>
          <w:rFonts w:ascii="Arial" w:eastAsia="Arial" w:hAnsi="Arial" w:cs="Arial"/>
        </w:rPr>
      </w:pPr>
    </w:p>
    <w:p w14:paraId="69FE1240" w14:textId="17B89510" w:rsidR="001255D5" w:rsidRDefault="686EC5B2" w:rsidP="46625E6B">
      <w:pPr>
        <w:tabs>
          <w:tab w:val="left" w:pos="321"/>
          <w:tab w:val="left" w:pos="1440"/>
        </w:tabs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sz w:val="22"/>
          <w:szCs w:val="22"/>
          <w:lang w:val="en-GB"/>
        </w:rPr>
        <w:t>Select from one of the following two choices:</w:t>
      </w:r>
    </w:p>
    <w:p w14:paraId="11FB14A7" w14:textId="15540898" w:rsidR="001255D5" w:rsidRDefault="686EC5B2" w:rsidP="46625E6B">
      <w:pPr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 w:hanging="540"/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color w:val="040C28"/>
          <w:sz w:val="22"/>
          <w:szCs w:val="22"/>
          <w:lang w:val="en-GB"/>
        </w:rPr>
        <w:t>☐</w:t>
      </w:r>
      <w:r w:rsidRPr="46625E6B">
        <w:rPr>
          <w:rFonts w:ascii="Calibri" w:eastAsia="Calibri" w:hAnsi="Calibri" w:cs="Calibri"/>
          <w:sz w:val="22"/>
          <w:szCs w:val="22"/>
          <w:lang w:val="en-GB"/>
        </w:rPr>
        <w:t xml:space="preserve"> NO. The Faculty/Extended Learning does NOT require additional financial resources to launch the proposed non-credit program.</w:t>
      </w:r>
    </w:p>
    <w:p w14:paraId="060EB426" w14:textId="29BBC47D" w:rsidR="001255D5" w:rsidRDefault="686EC5B2" w:rsidP="46625E6B">
      <w:pPr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 w:hanging="540"/>
        <w:rPr>
          <w:rFonts w:ascii="Calibri" w:eastAsia="Calibri" w:hAnsi="Calibri" w:cs="Calibri"/>
          <w:sz w:val="22"/>
          <w:szCs w:val="22"/>
        </w:rPr>
      </w:pPr>
      <w:r w:rsidRPr="46625E6B">
        <w:rPr>
          <w:rFonts w:ascii="Calibri" w:eastAsia="Calibri" w:hAnsi="Calibri" w:cs="Calibri"/>
          <w:color w:val="040C28"/>
          <w:sz w:val="22"/>
          <w:szCs w:val="22"/>
          <w:lang w:val="en-GB"/>
        </w:rPr>
        <w:t>☐</w:t>
      </w:r>
      <w:r w:rsidRPr="46625E6B">
        <w:rPr>
          <w:rFonts w:ascii="Calibri" w:eastAsia="Calibri" w:hAnsi="Calibri" w:cs="Calibri"/>
          <w:sz w:val="22"/>
          <w:szCs w:val="22"/>
          <w:lang w:val="en-GB"/>
        </w:rPr>
        <w:t xml:space="preserve"> YES. Additional financial resources are required.  A brief explanation is required indicating the necessary resources requested.  </w:t>
      </w:r>
    </w:p>
    <w:p w14:paraId="1C6F320C" w14:textId="588BF9F4" w:rsidR="001255D5" w:rsidRDefault="001255D5" w:rsidP="46625E6B">
      <w:pPr>
        <w:tabs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 w:hanging="540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Ind w:w="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65"/>
        <w:gridCol w:w="3090"/>
        <w:gridCol w:w="2235"/>
      </w:tblGrid>
      <w:tr w:rsidR="46625E6B" w14:paraId="759BA230" w14:textId="77777777" w:rsidTr="02121834">
        <w:trPr>
          <w:trHeight w:val="300"/>
        </w:trPr>
        <w:tc>
          <w:tcPr>
            <w:tcW w:w="8790" w:type="dxa"/>
            <w:gridSpan w:val="3"/>
            <w:tcMar>
              <w:left w:w="105" w:type="dxa"/>
              <w:right w:w="105" w:type="dxa"/>
            </w:tcMar>
          </w:tcPr>
          <w:p w14:paraId="262D2BA9" w14:textId="6AE4D1A8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46625E6B" w14:paraId="19875EC8" w14:textId="77777777" w:rsidTr="02121834">
        <w:trPr>
          <w:trHeight w:val="30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4E3216B5" w14:textId="54FFB1AB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of Dept. Head</w:t>
            </w:r>
          </w:p>
          <w:p w14:paraId="5637690C" w14:textId="26C08B1D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</w:tcPr>
          <w:p w14:paraId="5E300CFF" w14:textId="76462A80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4BD20BE0" w14:textId="190EC261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Date:</w:t>
            </w:r>
          </w:p>
          <w:p w14:paraId="0F5026C7" w14:textId="6A6BEFEB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46625E6B" w14:paraId="5CC61EED" w14:textId="77777777" w:rsidTr="02121834">
        <w:trPr>
          <w:trHeight w:val="81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50412BE6" w14:textId="0C72F5BB" w:rsidR="46625E6B" w:rsidRDefault="46625E6B" w:rsidP="46625E6B">
            <w:pPr>
              <w:tabs>
                <w:tab w:val="left" w:pos="54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of Dean or Executive Director of Extended Learning:</w:t>
            </w:r>
          </w:p>
          <w:p w14:paraId="27C709EA" w14:textId="58DB1D75" w:rsidR="46625E6B" w:rsidRDefault="46625E6B" w:rsidP="46625E6B">
            <w:pPr>
              <w:tabs>
                <w:tab w:val="left" w:pos="54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(Required)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</w:tcPr>
          <w:p w14:paraId="7C0FC074" w14:textId="1A3383EB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235D7A97" w14:textId="07194239" w:rsidR="46625E6B" w:rsidRDefault="46625E6B" w:rsidP="46625E6B">
            <w:pPr>
              <w:ind w:left="540" w:hanging="540"/>
              <w:rPr>
                <w:rFonts w:ascii="Calibri" w:eastAsia="Calibri" w:hAnsi="Calibri" w:cs="Calibri"/>
                <w:sz w:val="22"/>
                <w:szCs w:val="22"/>
              </w:rPr>
            </w:pPr>
            <w:r w:rsidRPr="46625E6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2121834" w14:paraId="36FDDF12" w14:textId="77777777" w:rsidTr="02121834">
        <w:trPr>
          <w:trHeight w:val="810"/>
        </w:trPr>
        <w:tc>
          <w:tcPr>
            <w:tcW w:w="3465" w:type="dxa"/>
            <w:tcMar>
              <w:left w:w="105" w:type="dxa"/>
              <w:right w:w="105" w:type="dxa"/>
            </w:tcMar>
          </w:tcPr>
          <w:p w14:paraId="11A2BCFF" w14:textId="68B43D64" w:rsidR="73065BB8" w:rsidRDefault="73065BB8" w:rsidP="02121834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21218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Signature of the Provost </w:t>
            </w:r>
          </w:p>
          <w:p w14:paraId="15F25C60" w14:textId="2FE49871" w:rsidR="73065BB8" w:rsidRDefault="73065BB8" w:rsidP="02121834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21218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(Required)</w:t>
            </w:r>
          </w:p>
        </w:tc>
        <w:tc>
          <w:tcPr>
            <w:tcW w:w="3090" w:type="dxa"/>
            <w:tcMar>
              <w:left w:w="105" w:type="dxa"/>
              <w:right w:w="105" w:type="dxa"/>
            </w:tcMar>
          </w:tcPr>
          <w:p w14:paraId="32AA5A74" w14:textId="76E59977" w:rsidR="02121834" w:rsidRDefault="02121834" w:rsidP="0212183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</w:tcPr>
          <w:p w14:paraId="349A032D" w14:textId="40F3567E" w:rsidR="73065BB8" w:rsidRDefault="73065BB8" w:rsidP="02121834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212183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Date:</w:t>
            </w:r>
          </w:p>
        </w:tc>
      </w:tr>
    </w:tbl>
    <w:p w14:paraId="2C078E63" w14:textId="31806F87" w:rsidR="001255D5" w:rsidRDefault="001255D5" w:rsidP="46625E6B"/>
    <w:sectPr w:rsidR="001255D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A6E2" w14:textId="77777777" w:rsidR="00B66CB7" w:rsidRDefault="00B66CB7" w:rsidP="00772C27">
      <w:pPr>
        <w:spacing w:after="0" w:line="240" w:lineRule="auto"/>
      </w:pPr>
      <w:r>
        <w:separator/>
      </w:r>
    </w:p>
  </w:endnote>
  <w:endnote w:type="continuationSeparator" w:id="0">
    <w:p w14:paraId="6CD9C87F" w14:textId="77777777" w:rsidR="00B66CB7" w:rsidRDefault="00B66CB7" w:rsidP="0077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1D7" w14:textId="04CF4DA3" w:rsidR="00772C27" w:rsidRPr="00772C27" w:rsidRDefault="00772C27">
    <w:pPr>
      <w:pStyle w:val="Footer"/>
      <w:rPr>
        <w:sz w:val="20"/>
        <w:szCs w:val="20"/>
      </w:rPr>
    </w:pPr>
    <w:r w:rsidRPr="00772C27">
      <w:rPr>
        <w:sz w:val="20"/>
        <w:szCs w:val="20"/>
      </w:rPr>
      <w:t>Last updated March 2024</w:t>
    </w:r>
  </w:p>
  <w:p w14:paraId="61766EE5" w14:textId="77777777" w:rsidR="00772C27" w:rsidRDefault="00772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08AE" w14:textId="77777777" w:rsidR="00B66CB7" w:rsidRDefault="00B66CB7" w:rsidP="00772C27">
      <w:pPr>
        <w:spacing w:after="0" w:line="240" w:lineRule="auto"/>
      </w:pPr>
      <w:r>
        <w:separator/>
      </w:r>
    </w:p>
  </w:footnote>
  <w:footnote w:type="continuationSeparator" w:id="0">
    <w:p w14:paraId="59376BF9" w14:textId="77777777" w:rsidR="00B66CB7" w:rsidRDefault="00B66CB7" w:rsidP="00772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DD3DA"/>
    <w:rsid w:val="001255D5"/>
    <w:rsid w:val="00772C27"/>
    <w:rsid w:val="00B66CB7"/>
    <w:rsid w:val="02121834"/>
    <w:rsid w:val="46625E6B"/>
    <w:rsid w:val="686EC5B2"/>
    <w:rsid w:val="6B0DD3DA"/>
    <w:rsid w:val="7306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D3DA"/>
  <w15:chartTrackingRefBased/>
  <w15:docId w15:val="{B9420519-40B9-4B44-AC16-9C2A974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27"/>
  </w:style>
  <w:style w:type="paragraph" w:styleId="Footer">
    <w:name w:val="footer"/>
    <w:basedOn w:val="Normal"/>
    <w:link w:val="FooterChar"/>
    <w:uiPriority w:val="99"/>
    <w:unhideWhenUsed/>
    <w:rsid w:val="0077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Stuart-Crump, Alison</dc:creator>
  <cp:keywords/>
  <dc:description/>
  <cp:lastModifiedBy>Alison Stuart-Crump</cp:lastModifiedBy>
  <cp:revision>2</cp:revision>
  <dcterms:created xsi:type="dcterms:W3CDTF">2024-02-26T22:06:00Z</dcterms:created>
  <dcterms:modified xsi:type="dcterms:W3CDTF">2024-03-08T22:05:00Z</dcterms:modified>
</cp:coreProperties>
</file>